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4B" w:rsidRPr="00483531" w:rsidRDefault="006C364B" w:rsidP="006C364B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483531">
        <w:rPr>
          <w:b/>
          <w:sz w:val="40"/>
          <w:szCs w:val="40"/>
          <w:u w:val="single"/>
        </w:rPr>
        <w:t>CRONOGRAMA DEL CITTIE 2019 Y SEMINARIO</w:t>
      </w:r>
    </w:p>
    <w:p w:rsidR="006C364B" w:rsidRDefault="006C364B" w:rsidP="006C364B">
      <w:pPr>
        <w:spacing w:after="0" w:line="240" w:lineRule="auto"/>
      </w:pPr>
    </w:p>
    <w:tbl>
      <w:tblPr>
        <w:tblStyle w:val="Tablaconcuadrcula"/>
        <w:tblW w:w="1404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6554"/>
        <w:gridCol w:w="6521"/>
        <w:gridCol w:w="7"/>
      </w:tblGrid>
      <w:tr w:rsidR="006C364B" w:rsidTr="009C2747">
        <w:trPr>
          <w:trHeight w:val="328"/>
        </w:trPr>
        <w:tc>
          <w:tcPr>
            <w:tcW w:w="14041" w:type="dxa"/>
            <w:gridSpan w:val="4"/>
            <w:vAlign w:val="center"/>
          </w:tcPr>
          <w:p w:rsidR="006C364B" w:rsidRPr="00483531" w:rsidRDefault="006C364B" w:rsidP="009D191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Viernes </w:t>
            </w:r>
            <w:r w:rsidRPr="00483531">
              <w:rPr>
                <w:b/>
                <w:i/>
                <w:sz w:val="36"/>
                <w:szCs w:val="36"/>
              </w:rPr>
              <w:t xml:space="preserve">13/09/19 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Pr="00483531">
              <w:rPr>
                <w:b/>
                <w:i/>
                <w:sz w:val="36"/>
                <w:szCs w:val="36"/>
              </w:rPr>
              <w:t>UTN FRLP</w:t>
            </w:r>
          </w:p>
        </w:tc>
      </w:tr>
      <w:tr w:rsidR="006C364B" w:rsidTr="009C2747">
        <w:trPr>
          <w:trHeight w:val="166"/>
        </w:trPr>
        <w:tc>
          <w:tcPr>
            <w:tcW w:w="14041" w:type="dxa"/>
            <w:gridSpan w:val="4"/>
            <w:vAlign w:val="center"/>
          </w:tcPr>
          <w:p w:rsidR="006C364B" w:rsidRPr="00522D52" w:rsidRDefault="006C364B" w:rsidP="009D191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  <w:r w:rsidR="00235314">
              <w:rPr>
                <w:b/>
                <w:i/>
                <w:sz w:val="32"/>
                <w:szCs w:val="32"/>
              </w:rPr>
              <w:t>2</w:t>
            </w:r>
            <w:r>
              <w:rPr>
                <w:b/>
                <w:i/>
                <w:sz w:val="32"/>
                <w:szCs w:val="32"/>
              </w:rPr>
              <w:t>:</w:t>
            </w:r>
            <w:r w:rsidR="00235314">
              <w:rPr>
                <w:b/>
                <w:i/>
                <w:sz w:val="32"/>
                <w:szCs w:val="32"/>
              </w:rPr>
              <w:t>3</w:t>
            </w:r>
            <w:r>
              <w:rPr>
                <w:b/>
                <w:i/>
                <w:sz w:val="32"/>
                <w:szCs w:val="32"/>
              </w:rPr>
              <w:t>0-13:</w:t>
            </w:r>
            <w:r w:rsidR="00235314">
              <w:rPr>
                <w:b/>
                <w:i/>
                <w:sz w:val="32"/>
                <w:szCs w:val="32"/>
              </w:rPr>
              <w:t>00</w:t>
            </w:r>
            <w:r>
              <w:rPr>
                <w:b/>
                <w:i/>
                <w:sz w:val="32"/>
                <w:szCs w:val="32"/>
              </w:rPr>
              <w:t>Hs  Inscripción</w:t>
            </w:r>
          </w:p>
        </w:tc>
      </w:tr>
      <w:tr w:rsidR="00235314" w:rsidTr="009C2747">
        <w:trPr>
          <w:trHeight w:val="588"/>
        </w:trPr>
        <w:tc>
          <w:tcPr>
            <w:tcW w:w="14041" w:type="dxa"/>
            <w:gridSpan w:val="4"/>
            <w:vAlign w:val="center"/>
          </w:tcPr>
          <w:p w:rsidR="00235314" w:rsidRDefault="00235314" w:rsidP="0037790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13:</w:t>
            </w:r>
            <w:r w:rsidR="00674841">
              <w:rPr>
                <w:b/>
                <w:i/>
                <w:sz w:val="32"/>
                <w:szCs w:val="32"/>
              </w:rPr>
              <w:t>00</w:t>
            </w:r>
            <w:r>
              <w:rPr>
                <w:b/>
                <w:i/>
                <w:sz w:val="32"/>
                <w:szCs w:val="32"/>
              </w:rPr>
              <w:t xml:space="preserve">-13:30Hs  Inauguración del Congreso y Seminario </w:t>
            </w:r>
            <w:r w:rsidR="00377906">
              <w:rPr>
                <w:b/>
                <w:i/>
                <w:sz w:val="32"/>
                <w:szCs w:val="32"/>
              </w:rPr>
              <w:t>por Autoridades de la UTN FRLP.</w:t>
            </w:r>
          </w:p>
          <w:p w:rsidR="00235314" w:rsidRPr="00F63554" w:rsidRDefault="00235314" w:rsidP="00405625">
            <w:pPr>
              <w:ind w:left="36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(Salón </w:t>
            </w:r>
            <w:r w:rsidR="00405625">
              <w:rPr>
                <w:b/>
                <w:i/>
                <w:sz w:val="32"/>
                <w:szCs w:val="32"/>
              </w:rPr>
              <w:t>de actos</w:t>
            </w:r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235314" w:rsidTr="009C2747">
        <w:trPr>
          <w:trHeight w:val="588"/>
        </w:trPr>
        <w:tc>
          <w:tcPr>
            <w:tcW w:w="14041" w:type="dxa"/>
            <w:gridSpan w:val="4"/>
            <w:vAlign w:val="center"/>
          </w:tcPr>
          <w:p w:rsidR="00405625" w:rsidRDefault="00235314" w:rsidP="0023531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13:30-14:</w:t>
            </w:r>
            <w:r w:rsidR="00405625">
              <w:rPr>
                <w:b/>
                <w:i/>
                <w:sz w:val="32"/>
                <w:szCs w:val="32"/>
              </w:rPr>
              <w:t>2</w:t>
            </w:r>
            <w:r>
              <w:rPr>
                <w:b/>
                <w:i/>
                <w:sz w:val="32"/>
                <w:szCs w:val="32"/>
              </w:rPr>
              <w:t xml:space="preserve">0Hs  Panel: </w:t>
            </w:r>
            <w:r w:rsidR="00405625">
              <w:rPr>
                <w:b/>
                <w:i/>
                <w:sz w:val="32"/>
                <w:szCs w:val="32"/>
              </w:rPr>
              <w:t>Actualidad y Desarrollo de la Energía Eléctrica en Nuestro País.</w:t>
            </w:r>
          </w:p>
          <w:p w:rsidR="00235314" w:rsidRDefault="00405625" w:rsidP="0023531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Bulacio</w:t>
            </w:r>
            <w:r w:rsidR="00B547EC">
              <w:rPr>
                <w:b/>
                <w:i/>
                <w:sz w:val="32"/>
                <w:szCs w:val="32"/>
              </w:rPr>
              <w:t xml:space="preserve"> Claudio</w:t>
            </w:r>
            <w:r>
              <w:rPr>
                <w:b/>
                <w:i/>
                <w:sz w:val="32"/>
                <w:szCs w:val="32"/>
              </w:rPr>
              <w:t xml:space="preserve">, (ADEERA) </w:t>
            </w:r>
            <w:r w:rsidR="00B547EC">
              <w:rPr>
                <w:b/>
                <w:i/>
                <w:sz w:val="32"/>
                <w:szCs w:val="32"/>
              </w:rPr>
              <w:t xml:space="preserve">- </w:t>
            </w:r>
            <w:r w:rsidR="00B547EC" w:rsidRPr="00B547EC">
              <w:rPr>
                <w:b/>
                <w:i/>
                <w:sz w:val="32"/>
                <w:szCs w:val="32"/>
              </w:rPr>
              <w:t>Masera Diego</w:t>
            </w:r>
            <w:r w:rsidR="00B547EC">
              <w:rPr>
                <w:b/>
                <w:i/>
                <w:sz w:val="32"/>
                <w:szCs w:val="32"/>
              </w:rPr>
              <w:t xml:space="preserve"> (EDELAP) - </w:t>
            </w:r>
            <w:proofErr w:type="spellStart"/>
            <w:r w:rsidR="00B547EC">
              <w:rPr>
                <w:b/>
                <w:i/>
                <w:sz w:val="32"/>
                <w:szCs w:val="32"/>
              </w:rPr>
              <w:t>Nisovoy</w:t>
            </w:r>
            <w:proofErr w:type="spellEnd"/>
            <w:r w:rsidR="00B547EC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Jorge (</w:t>
            </w:r>
            <w:r w:rsidR="00B547EC">
              <w:rPr>
                <w:b/>
                <w:i/>
                <w:sz w:val="32"/>
                <w:szCs w:val="32"/>
              </w:rPr>
              <w:t>TRANSENER</w:t>
            </w:r>
            <w:r>
              <w:rPr>
                <w:b/>
                <w:i/>
                <w:sz w:val="32"/>
                <w:szCs w:val="32"/>
              </w:rPr>
              <w:t>)</w:t>
            </w:r>
          </w:p>
          <w:p w:rsidR="00235314" w:rsidRDefault="00235314" w:rsidP="0040562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(Salón </w:t>
            </w:r>
            <w:r w:rsidR="00405625">
              <w:rPr>
                <w:b/>
                <w:i/>
                <w:sz w:val="32"/>
                <w:szCs w:val="32"/>
              </w:rPr>
              <w:t>de actos</w:t>
            </w:r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E30641" w:rsidTr="009C2747">
        <w:trPr>
          <w:gridAfter w:val="1"/>
          <w:wAfter w:w="7" w:type="dxa"/>
        </w:trPr>
        <w:tc>
          <w:tcPr>
            <w:tcW w:w="959" w:type="dxa"/>
            <w:vAlign w:val="center"/>
          </w:tcPr>
          <w:p w:rsidR="00E30641" w:rsidRPr="00FC7D5A" w:rsidRDefault="00E30641" w:rsidP="009D1919">
            <w:pPr>
              <w:jc w:val="center"/>
              <w:rPr>
                <w:b/>
                <w:i/>
                <w:sz w:val="28"/>
                <w:szCs w:val="28"/>
              </w:rPr>
            </w:pPr>
            <w:r w:rsidRPr="00FC7D5A">
              <w:rPr>
                <w:b/>
                <w:i/>
                <w:sz w:val="28"/>
                <w:szCs w:val="28"/>
              </w:rPr>
              <w:t>Hora: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E30641" w:rsidRPr="00405625" w:rsidRDefault="00E30641" w:rsidP="00405625">
            <w:pPr>
              <w:jc w:val="center"/>
              <w:rPr>
                <w:b/>
                <w:i/>
                <w:sz w:val="32"/>
                <w:szCs w:val="32"/>
              </w:rPr>
            </w:pPr>
            <w:r w:rsidRPr="00405625">
              <w:rPr>
                <w:b/>
                <w:i/>
                <w:sz w:val="32"/>
                <w:szCs w:val="32"/>
              </w:rPr>
              <w:t>AUDITORIO 1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E30641" w:rsidRPr="00405625" w:rsidRDefault="00E30641" w:rsidP="00405625">
            <w:pPr>
              <w:jc w:val="center"/>
              <w:rPr>
                <w:b/>
                <w:i/>
                <w:sz w:val="32"/>
                <w:szCs w:val="32"/>
              </w:rPr>
            </w:pPr>
            <w:r w:rsidRPr="00405625">
              <w:rPr>
                <w:b/>
                <w:i/>
                <w:sz w:val="32"/>
                <w:szCs w:val="32"/>
              </w:rPr>
              <w:t>AUDITORIO 2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14:30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7B3DE2">
            <w:pPr>
              <w:jc w:val="center"/>
            </w:pPr>
            <w:r w:rsidRPr="00E62040">
              <w:t>Sistema de Control Basado en Software y Hardware Libre Orientado a Ensayos de Laboratorio. (Maximiliano Carabajal, UTN FRBA-UNSAM)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0F3C01" w:rsidRDefault="007D71C8" w:rsidP="00411862">
            <w:pPr>
              <w:jc w:val="center"/>
            </w:pPr>
            <w:r w:rsidRPr="000F3C01">
              <w:t>Propuesta metodológica de prioridad de acceso a la red de un conjunto de proyectos de centrales de biogás potencialmente factibles de instalarse en el noreste de la provincia de Santa Fe. (</w:t>
            </w:r>
            <w:r w:rsidRPr="002B2576">
              <w:t>Mariano Perdomo, UTN</w:t>
            </w:r>
            <w:r w:rsidRPr="000F3C01">
              <w:t xml:space="preserve"> FRSF)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14:50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7B3DE2">
            <w:pPr>
              <w:jc w:val="center"/>
            </w:pPr>
            <w:r w:rsidRPr="00E62040">
              <w:t xml:space="preserve">Inversor Bidireccional Para Aplicaciones de Frenado Regenerativo. (Jorge O. Pérez, UNT. </w:t>
            </w:r>
            <w:proofErr w:type="spellStart"/>
            <w:r w:rsidRPr="00E62040">
              <w:t>FCEyT</w:t>
            </w:r>
            <w:proofErr w:type="spellEnd"/>
            <w:r w:rsidRPr="00E62040">
              <w:t>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0F3C01" w:rsidRDefault="007D71C8" w:rsidP="00411862">
            <w:pPr>
              <w:jc w:val="center"/>
            </w:pPr>
            <w:r w:rsidRPr="000F3C01">
              <w:t xml:space="preserve"> Estudio de Integración de Generación Fotovoltaica de Baja Escala de Potencia en una Red de Distribución Residencial según Aplicación del Programa de Incentivo “Prosumidores” de la Provincia de Santa Fe. </w:t>
            </w:r>
            <w:r w:rsidRPr="002B2576">
              <w:t>(</w:t>
            </w:r>
            <w:r w:rsidR="00350534" w:rsidRPr="002B2576">
              <w:t>Damián Cano</w:t>
            </w:r>
            <w:r w:rsidRPr="002B2576">
              <w:t>, UTN FRSF)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15:10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7B3DE2">
            <w:pPr>
              <w:jc w:val="center"/>
            </w:pPr>
            <w:r w:rsidRPr="00E62040">
              <w:t xml:space="preserve">Medición de iluminancia: asegurar la calidad de las mediciones para lograr la eficiencia energética.  (Martín </w:t>
            </w:r>
            <w:proofErr w:type="spellStart"/>
            <w:r w:rsidRPr="00E62040">
              <w:t>Caivano</w:t>
            </w:r>
            <w:proofErr w:type="spellEnd"/>
            <w:r w:rsidRPr="00E62040">
              <w:t>, UTN FRBA)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0F3C01" w:rsidRDefault="007D71C8" w:rsidP="00411862">
            <w:pPr>
              <w:jc w:val="center"/>
            </w:pPr>
            <w:r w:rsidRPr="000F3C01">
              <w:t>Conversión de una pequeña red de distribución convencional en una micro-red con funciones de autoabastecimiento energético y mejora de la calidad de servicio técnico</w:t>
            </w:r>
            <w:r w:rsidRPr="002B2576">
              <w:t>. (</w:t>
            </w:r>
            <w:r w:rsidR="00350534" w:rsidRPr="002B2576">
              <w:t>Mariano Perdomo</w:t>
            </w:r>
            <w:r w:rsidRPr="002B2576">
              <w:t>, UTN</w:t>
            </w:r>
            <w:r w:rsidRPr="000F3C01">
              <w:t xml:space="preserve"> FRSF)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15:30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E62040">
              <w:t xml:space="preserve">Desarrollo de un Dispositivo de Control y Protección de Aerogeneradores (DCPA). (Raúl R. </w:t>
            </w:r>
            <w:proofErr w:type="spellStart"/>
            <w:r w:rsidRPr="00E62040">
              <w:t>Retrive</w:t>
            </w:r>
            <w:proofErr w:type="spellEnd"/>
            <w:r w:rsidRPr="00E62040">
              <w:t xml:space="preserve">, Emiliano O. </w:t>
            </w:r>
            <w:proofErr w:type="spellStart"/>
            <w:r w:rsidRPr="00E62040">
              <w:t>Marinucci</w:t>
            </w:r>
            <w:proofErr w:type="spellEnd"/>
            <w:r w:rsidRPr="00E62040">
              <w:t xml:space="preserve">, Gabriel A. </w:t>
            </w:r>
            <w:proofErr w:type="spellStart"/>
            <w:r w:rsidRPr="00E62040">
              <w:t>Pitter</w:t>
            </w:r>
            <w:proofErr w:type="spellEnd"/>
            <w:r w:rsidRPr="00E62040">
              <w:t xml:space="preserve">, Javier W. </w:t>
            </w:r>
            <w:proofErr w:type="spellStart"/>
            <w:r w:rsidRPr="00E62040">
              <w:t>Coky</w:t>
            </w:r>
            <w:proofErr w:type="spellEnd"/>
            <w:r w:rsidRPr="00E62040">
              <w:t>, UTN FRD)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0F3C01">
              <w:t xml:space="preserve">Algoritmo de control para la administración de una micro red. (Leonardo Ariel </w:t>
            </w:r>
            <w:proofErr w:type="spellStart"/>
            <w:r w:rsidRPr="000F3C01">
              <w:t>Schenberger</w:t>
            </w:r>
            <w:proofErr w:type="spellEnd"/>
            <w:r w:rsidRPr="000F3C01">
              <w:t xml:space="preserve">, </w:t>
            </w:r>
            <w:r w:rsidR="003E7138">
              <w:t>Bordón César Francisco</w:t>
            </w:r>
            <w:r w:rsidRPr="000F3C01">
              <w:t>, UTN FRCON)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15:50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394215" w:rsidRDefault="007D71C8" w:rsidP="00411862">
            <w:pPr>
              <w:jc w:val="center"/>
            </w:pPr>
            <w:r w:rsidRPr="00E62040">
              <w:t xml:space="preserve">Desarrollo de sensor de corriente inductivo para la medición on-line de descargas parciales.  </w:t>
            </w:r>
          </w:p>
          <w:p w:rsidR="007D71C8" w:rsidRDefault="007D71C8" w:rsidP="00411862">
            <w:pPr>
              <w:jc w:val="center"/>
            </w:pPr>
            <w:r w:rsidRPr="002B2576">
              <w:t xml:space="preserve">(Gerardo M. </w:t>
            </w:r>
            <w:proofErr w:type="spellStart"/>
            <w:r w:rsidRPr="002B2576">
              <w:t>Kocsis</w:t>
            </w:r>
            <w:proofErr w:type="spellEnd"/>
            <w:r w:rsidRPr="002B2576">
              <w:t xml:space="preserve">, </w:t>
            </w:r>
            <w:proofErr w:type="spellStart"/>
            <w:r w:rsidRPr="002B2576">
              <w:t>Hector</w:t>
            </w:r>
            <w:proofErr w:type="spellEnd"/>
            <w:r w:rsidRPr="002B2576">
              <w:t xml:space="preserve"> N. </w:t>
            </w:r>
            <w:proofErr w:type="spellStart"/>
            <w:r w:rsidRPr="002B2576">
              <w:t>Pocetti</w:t>
            </w:r>
            <w:proofErr w:type="spellEnd"/>
            <w:r w:rsidRPr="002B2576">
              <w:t>, UTN FRGP)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DF290E" w:rsidRDefault="007D71C8" w:rsidP="00411862">
            <w:pPr>
              <w:jc w:val="center"/>
            </w:pPr>
            <w:r w:rsidRPr="00DF290E">
              <w:t xml:space="preserve">Generación Distribuida a Escala Residencial con la Utilización de Sistemas Micro CHP, Desafíos y Oportunidades para su Aplicación en la Provincia de Buenos Aires. (Adrián E. </w:t>
            </w:r>
            <w:proofErr w:type="spellStart"/>
            <w:r w:rsidRPr="00DF290E">
              <w:t>Gonnet</w:t>
            </w:r>
            <w:proofErr w:type="spellEnd"/>
            <w:r w:rsidRPr="00DF290E">
              <w:t>, UTN FRBB)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16:10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E62040">
              <w:t xml:space="preserve">Herramientas de </w:t>
            </w:r>
            <w:proofErr w:type="spellStart"/>
            <w:r w:rsidRPr="00E62040">
              <w:t>clustering</w:t>
            </w:r>
            <w:proofErr w:type="spellEnd"/>
            <w:r w:rsidRPr="00E62040">
              <w:t xml:space="preserve"> automático de señales para la medición de descargas parciales. (Marcos U. Maillot, UTN FRGP y EDENOR S.A.)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DF290E" w:rsidRDefault="006C50E8" w:rsidP="00411862">
            <w:pPr>
              <w:jc w:val="center"/>
            </w:pPr>
            <w:r w:rsidRPr="00356FD1">
              <w:t>Modelo dinámico para estudios de estabilidad de tensión de largo plazo en la red del Gran Buenos Aires. (D</w:t>
            </w:r>
            <w:r>
              <w:t>arío</w:t>
            </w:r>
            <w:r w:rsidRPr="00356FD1">
              <w:t xml:space="preserve"> </w:t>
            </w:r>
            <w:proofErr w:type="spellStart"/>
            <w:r w:rsidRPr="00356FD1">
              <w:t>Barochiner</w:t>
            </w:r>
            <w:proofErr w:type="spellEnd"/>
            <w:r w:rsidRPr="00356FD1">
              <w:t>, SACME S.A.</w:t>
            </w:r>
            <w:r>
              <w:t>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16:30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E62040">
              <w:t>Huella de Carbono en sistemas portuarios. Caso Puerto de Bahía Blanca. (Guillermo Friedrich</w:t>
            </w:r>
            <w:r w:rsidR="00AF5853">
              <w:t>,</w:t>
            </w:r>
            <w:r w:rsidRPr="00E62040">
              <w:t xml:space="preserve"> UTN FRBB)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DF290E" w:rsidRDefault="007D71C8" w:rsidP="00411862">
            <w:pPr>
              <w:jc w:val="center"/>
            </w:pPr>
            <w:r w:rsidRPr="00DF290E">
              <w:t xml:space="preserve">Cálculo de la Capacidad Óptima de un micro CHP, para Constituir un Sistema de Generación Distribuida en el Ámbito Residencial. (Adrián E. </w:t>
            </w:r>
            <w:proofErr w:type="spellStart"/>
            <w:r w:rsidRPr="00DF290E">
              <w:t>Gonnet</w:t>
            </w:r>
            <w:proofErr w:type="spellEnd"/>
            <w:r w:rsidRPr="00DF290E">
              <w:t>, UTN FRBB)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16:50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43660F">
              <w:t>Energía solar térmica de concentración. Diseño de sistemas y estudio de errores en focos lineales. (L</w:t>
            </w:r>
            <w:r w:rsidR="00176BB8">
              <w:t>uis</w:t>
            </w:r>
            <w:r w:rsidRPr="0043660F">
              <w:t xml:space="preserve">. </w:t>
            </w:r>
            <w:proofErr w:type="spellStart"/>
            <w:r w:rsidRPr="0043660F">
              <w:t>Martorelli</w:t>
            </w:r>
            <w:proofErr w:type="spellEnd"/>
            <w:r w:rsidRPr="0043660F">
              <w:t>, UNLP y UTN FRLP)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DF290E">
              <w:t xml:space="preserve"> Modelización y Arquitectura de micro redes con micro generadores de Energía Renovable. (Raúl R. </w:t>
            </w:r>
            <w:proofErr w:type="spellStart"/>
            <w:r w:rsidRPr="00DF290E">
              <w:t>Retrive</w:t>
            </w:r>
            <w:proofErr w:type="spellEnd"/>
            <w:r w:rsidRPr="00DF290E">
              <w:t xml:space="preserve">, Miguel A Pujol, Mauro J </w:t>
            </w:r>
            <w:proofErr w:type="spellStart"/>
            <w:r w:rsidRPr="00DF290E">
              <w:t>Scavuzzo</w:t>
            </w:r>
            <w:proofErr w:type="spellEnd"/>
            <w:r w:rsidRPr="00DF290E">
              <w:t xml:space="preserve">, Ariel </w:t>
            </w:r>
            <w:proofErr w:type="spellStart"/>
            <w:r w:rsidRPr="00DF290E">
              <w:t>Chesini</w:t>
            </w:r>
            <w:proofErr w:type="spellEnd"/>
            <w:r w:rsidRPr="00DF290E">
              <w:t xml:space="preserve">, </w:t>
            </w:r>
            <w:proofErr w:type="spellStart"/>
            <w:r w:rsidRPr="00DF290E">
              <w:t>Gian</w:t>
            </w:r>
            <w:proofErr w:type="spellEnd"/>
            <w:r w:rsidRPr="00DF290E">
              <w:t xml:space="preserve"> F. </w:t>
            </w:r>
            <w:proofErr w:type="spellStart"/>
            <w:r w:rsidRPr="00DF290E">
              <w:t>Lippi</w:t>
            </w:r>
            <w:proofErr w:type="spellEnd"/>
            <w:r w:rsidRPr="00DF290E">
              <w:t xml:space="preserve">, Ricardo </w:t>
            </w:r>
            <w:proofErr w:type="spellStart"/>
            <w:r w:rsidRPr="00DF290E">
              <w:t>Crivicich</w:t>
            </w:r>
            <w:proofErr w:type="spellEnd"/>
            <w:r w:rsidRPr="00DF290E">
              <w:t>, UTN FRD)</w:t>
            </w:r>
          </w:p>
        </w:tc>
      </w:tr>
      <w:tr w:rsidR="0005242D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05242D" w:rsidRDefault="0005242D" w:rsidP="007D71C8">
            <w:pPr>
              <w:jc w:val="center"/>
            </w:pPr>
            <w:r>
              <w:lastRenderedPageBreak/>
              <w:t>17:10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05242D" w:rsidRPr="0043660F" w:rsidRDefault="0005242D" w:rsidP="00411862">
            <w:pPr>
              <w:jc w:val="center"/>
            </w:pPr>
            <w:r w:rsidRPr="0043660F">
              <w:t>Síntesis y caracterización de nanomateriales catalíticos para la oxidación de amoníaco en una celda de combustible de amoníaco directo. (E</w:t>
            </w:r>
            <w:r w:rsidR="00176BB8">
              <w:t>mir</w:t>
            </w:r>
            <w:r w:rsidRPr="0043660F">
              <w:t xml:space="preserve"> Saab, UTN FRLP)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05242D" w:rsidRPr="00DF290E" w:rsidRDefault="0005242D" w:rsidP="00411862">
            <w:pPr>
              <w:jc w:val="center"/>
            </w:pPr>
            <w:r w:rsidRPr="00FD06FF">
              <w:t xml:space="preserve">Control de energía eólica PMSG, </w:t>
            </w:r>
            <w:proofErr w:type="spellStart"/>
            <w:r w:rsidRPr="00FD06FF">
              <w:t>on-grid</w:t>
            </w:r>
            <w:proofErr w:type="spellEnd"/>
            <w:r w:rsidRPr="00FD06FF">
              <w:t>, para baja potencia. (</w:t>
            </w:r>
            <w:proofErr w:type="spellStart"/>
            <w:r w:rsidRPr="00FD06FF">
              <w:t>Ruben</w:t>
            </w:r>
            <w:proofErr w:type="spellEnd"/>
            <w:r w:rsidRPr="00FD06FF">
              <w:t xml:space="preserve"> Domingo </w:t>
            </w:r>
            <w:proofErr w:type="spellStart"/>
            <w:r w:rsidRPr="002B2576">
              <w:t>Bufanio</w:t>
            </w:r>
            <w:proofErr w:type="spellEnd"/>
            <w:r w:rsidRPr="002B2576">
              <w:t xml:space="preserve">, </w:t>
            </w:r>
            <w:r w:rsidR="00BE704A" w:rsidRPr="002B2576">
              <w:t>Norberto C. Scarone,</w:t>
            </w:r>
            <w:r w:rsidR="00BE704A">
              <w:t xml:space="preserve"> (</w:t>
            </w:r>
            <w:r w:rsidRPr="00FD06FF">
              <w:t>UTN FRN y UTN FRH)</w:t>
            </w:r>
          </w:p>
        </w:tc>
      </w:tr>
      <w:tr w:rsidR="0004455F" w:rsidTr="00411862">
        <w:tc>
          <w:tcPr>
            <w:tcW w:w="959" w:type="dxa"/>
            <w:vAlign w:val="center"/>
          </w:tcPr>
          <w:p w:rsidR="0004455F" w:rsidRDefault="0004455F" w:rsidP="000A3A19">
            <w:pPr>
              <w:jc w:val="center"/>
            </w:pPr>
            <w:r>
              <w:t>17:</w:t>
            </w:r>
            <w:r w:rsidR="0005242D">
              <w:t>3</w:t>
            </w:r>
            <w:r>
              <w:t>0</w:t>
            </w:r>
          </w:p>
        </w:tc>
        <w:tc>
          <w:tcPr>
            <w:tcW w:w="13082" w:type="dxa"/>
            <w:gridSpan w:val="3"/>
            <w:vAlign w:val="center"/>
          </w:tcPr>
          <w:p w:rsidR="0004455F" w:rsidRPr="009C460B" w:rsidRDefault="0004455F" w:rsidP="00411862">
            <w:pPr>
              <w:jc w:val="center"/>
              <w:rPr>
                <w:sz w:val="32"/>
                <w:szCs w:val="32"/>
              </w:rPr>
            </w:pPr>
            <w:proofErr w:type="spellStart"/>
            <w:r w:rsidRPr="009C460B"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C</w:t>
            </w:r>
            <w:r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offee</w:t>
            </w:r>
            <w:proofErr w:type="spellEnd"/>
            <w:r w:rsidRPr="009C460B"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break</w:t>
            </w:r>
          </w:p>
        </w:tc>
      </w:tr>
      <w:tr w:rsidR="00463F9B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463F9B" w:rsidRDefault="00463F9B" w:rsidP="00463F9B">
            <w:pPr>
              <w:jc w:val="center"/>
            </w:pPr>
            <w:r>
              <w:t>18:00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463F9B" w:rsidRPr="0043660F" w:rsidRDefault="00176BB8" w:rsidP="00411862">
            <w:pPr>
              <w:jc w:val="center"/>
            </w:pPr>
            <w:r w:rsidRPr="00176BB8">
              <w:t xml:space="preserve">Simulación óptica con método Monte Carlo de un colector solar tipo cilindro parabólico polar para una región subtropical. </w:t>
            </w:r>
            <w:r w:rsidR="003148AF">
              <w:t xml:space="preserve">                     </w:t>
            </w:r>
            <w:r w:rsidRPr="00176BB8">
              <w:t>(</w:t>
            </w:r>
            <w:proofErr w:type="spellStart"/>
            <w:r w:rsidRPr="00176BB8">
              <w:t>Dario</w:t>
            </w:r>
            <w:proofErr w:type="spellEnd"/>
            <w:r w:rsidRPr="00176BB8">
              <w:t xml:space="preserve"> H. </w:t>
            </w:r>
            <w:proofErr w:type="spellStart"/>
            <w:r w:rsidRPr="00176BB8">
              <w:t>Panaroni</w:t>
            </w:r>
            <w:proofErr w:type="spellEnd"/>
            <w:r w:rsidRPr="00176BB8">
              <w:t>, UNLP y UTN FRLP)</w:t>
            </w:r>
            <w:r>
              <w:t>.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463F9B" w:rsidRDefault="00E7799A" w:rsidP="00411862">
            <w:pPr>
              <w:jc w:val="center"/>
            </w:pPr>
            <w:r w:rsidRPr="00FD06FF">
              <w:t>Estudio de Control de Paso de Pala para Generador eólico de Baja Potencia, UTI4726TC. (Alejandro B. de Villaflor, UTN FRH)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18:20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Pr="0043660F" w:rsidRDefault="007D71C8" w:rsidP="00411862">
            <w:pPr>
              <w:jc w:val="center"/>
            </w:pPr>
            <w:r w:rsidRPr="00D43CB2">
              <w:t xml:space="preserve">Desarrollo de </w:t>
            </w:r>
            <w:proofErr w:type="spellStart"/>
            <w:r w:rsidRPr="00D43CB2">
              <w:t>electrocatalizadores</w:t>
            </w:r>
            <w:proofErr w:type="spellEnd"/>
            <w:r w:rsidRPr="00D43CB2">
              <w:t xml:space="preserve"> para celdas de combustible de metanol directo: nuevos materiales anódicos.</w:t>
            </w:r>
            <w:r w:rsidR="003148AF">
              <w:t xml:space="preserve">                            </w:t>
            </w:r>
            <w:r w:rsidRPr="00D43CB2">
              <w:t xml:space="preserve"> (Mariano </w:t>
            </w:r>
            <w:proofErr w:type="spellStart"/>
            <w:r w:rsidRPr="00D43CB2">
              <w:t>Asteazar</w:t>
            </w:r>
            <w:r w:rsidR="00666A69">
              <w:t>á</w:t>
            </w:r>
            <w:r w:rsidRPr="00D43CB2">
              <w:t>n</w:t>
            </w:r>
            <w:proofErr w:type="spellEnd"/>
            <w:r w:rsidRPr="00D43CB2">
              <w:t>, UTN FRLP)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FD06FF" w:rsidRDefault="007D71C8" w:rsidP="00411862">
            <w:pPr>
              <w:jc w:val="center"/>
            </w:pPr>
            <w:r w:rsidRPr="007D71C8">
              <w:t xml:space="preserve">Impacto sobre el Sistema de Distribución tradicional de la Energía inyectada por Generación Distribuida vía Inversores. </w:t>
            </w:r>
            <w:r w:rsidR="003148AF">
              <w:t xml:space="preserve">                       </w:t>
            </w:r>
            <w:r w:rsidRPr="007D71C8">
              <w:t xml:space="preserve">(Marcelo </w:t>
            </w:r>
            <w:proofErr w:type="spellStart"/>
            <w:r w:rsidRPr="007D71C8">
              <w:t>Bertossi</w:t>
            </w:r>
            <w:proofErr w:type="spellEnd"/>
            <w:r w:rsidRPr="007D71C8">
              <w:t>, UTN FRC)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>
              <w:t>18:40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D43CB2">
              <w:t xml:space="preserve">Mejora del desempeño de catalizadores catódicos para celdas de combustible de alta eficiencia. (German </w:t>
            </w:r>
            <w:proofErr w:type="spellStart"/>
            <w:r w:rsidRPr="00D43CB2">
              <w:t>Cespedes</w:t>
            </w:r>
            <w:proofErr w:type="spellEnd"/>
            <w:r w:rsidRPr="00D43CB2">
              <w:t>, UTN FRLP)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FD06FF" w:rsidRDefault="005F3497" w:rsidP="00411862">
            <w:pPr>
              <w:jc w:val="center"/>
            </w:pPr>
            <w:r>
              <w:t xml:space="preserve">Software de cálculo magnético para líneas, cables y Estaciones Transformadoras de Alta Tensión. </w:t>
            </w:r>
            <w:r w:rsidR="003148AF">
              <w:t xml:space="preserve">                                                        </w:t>
            </w:r>
            <w:r>
              <w:t>(</w:t>
            </w:r>
            <w:proofErr w:type="spellStart"/>
            <w:r>
              <w:t>Adrian</w:t>
            </w:r>
            <w:proofErr w:type="spellEnd"/>
            <w:r>
              <w:t xml:space="preserve"> E. </w:t>
            </w:r>
            <w:proofErr w:type="spellStart"/>
            <w:r>
              <w:t>Kisielewsky</w:t>
            </w:r>
            <w:proofErr w:type="spellEnd"/>
            <w:r>
              <w:t xml:space="preserve">, </w:t>
            </w:r>
            <w:proofErr w:type="spellStart"/>
            <w:r>
              <w:t>Ivan</w:t>
            </w:r>
            <w:proofErr w:type="spellEnd"/>
            <w:r>
              <w:t xml:space="preserve"> Stephan, EDENOR S</w:t>
            </w:r>
            <w:proofErr w:type="gramStart"/>
            <w:r>
              <w:t>:A</w:t>
            </w:r>
            <w:proofErr w:type="gramEnd"/>
            <w:r>
              <w:t>.)</w:t>
            </w:r>
          </w:p>
        </w:tc>
      </w:tr>
      <w:tr w:rsidR="007D71C8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7D71C8" w:rsidRDefault="007D71C8" w:rsidP="007D71C8">
            <w:pPr>
              <w:jc w:val="center"/>
            </w:pPr>
            <w:r w:rsidRPr="00402EF3">
              <w:t>19:00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7D71C8" w:rsidRDefault="007D71C8" w:rsidP="00411862">
            <w:pPr>
              <w:jc w:val="center"/>
            </w:pPr>
            <w:r w:rsidRPr="002D045D">
              <w:t xml:space="preserve">Propuestas para el aprovechamiento residencial de sistemas de refrigeración accionados por energía solar. (Gerardo D. </w:t>
            </w:r>
            <w:proofErr w:type="spellStart"/>
            <w:r w:rsidRPr="002D045D">
              <w:t>Szwarc</w:t>
            </w:r>
            <w:proofErr w:type="spellEnd"/>
            <w:r w:rsidRPr="002D045D">
              <w:t>, Mariana del V. Bernard, Diego M. Ferreyra, UTN FR San Francisco)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7D71C8" w:rsidRPr="00FD06FF" w:rsidRDefault="005F3497" w:rsidP="00255616">
            <w:pPr>
              <w:jc w:val="center"/>
            </w:pPr>
            <w:r>
              <w:t>Aprovechamiento de transformadores conectados en triángulo abierto para ensayo de cortocircuito de motores trifásicos</w:t>
            </w:r>
            <w:r w:rsidR="00D50DE4">
              <w:t xml:space="preserve">. </w:t>
            </w:r>
            <w:r w:rsidR="003148AF">
              <w:t xml:space="preserve">            </w:t>
            </w:r>
            <w:r w:rsidR="00D50DE4" w:rsidRPr="002B2576">
              <w:t>(</w:t>
            </w:r>
            <w:r w:rsidR="003148AF" w:rsidRPr="002B2576">
              <w:t xml:space="preserve">Norberto Barbieri, Susana </w:t>
            </w:r>
            <w:proofErr w:type="spellStart"/>
            <w:r w:rsidR="003148AF" w:rsidRPr="002B2576">
              <w:t>Doque</w:t>
            </w:r>
            <w:proofErr w:type="spellEnd"/>
            <w:r w:rsidR="003148AF" w:rsidRPr="002B2576">
              <w:t>,</w:t>
            </w:r>
            <w:r w:rsidR="00255616">
              <w:t xml:space="preserve"> </w:t>
            </w:r>
            <w:r w:rsidR="00D50DE4">
              <w:t xml:space="preserve"> UTN SN)</w:t>
            </w:r>
          </w:p>
        </w:tc>
      </w:tr>
      <w:tr w:rsidR="00F73386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F73386" w:rsidRDefault="00F73386" w:rsidP="00F73386">
            <w:pPr>
              <w:jc w:val="center"/>
            </w:pPr>
            <w:r>
              <w:t>19:20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F73386" w:rsidRPr="00FD06FF" w:rsidRDefault="00F73386" w:rsidP="00411862">
            <w:pPr>
              <w:jc w:val="center"/>
            </w:pPr>
            <w:r w:rsidRPr="00F73386">
              <w:t>Estudio de la influencia de la deposición de polvo en un banco de ensayos. (Germán R. Henderson, UTN FRM)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F73386" w:rsidRPr="00FD06FF" w:rsidRDefault="00E7799A" w:rsidP="00411862">
            <w:pPr>
              <w:jc w:val="center"/>
            </w:pPr>
            <w:r w:rsidRPr="00E7799A">
              <w:t xml:space="preserve">Ahorro económico mediante el análisis de consumo y mejora tecnológica en edificios públicos. </w:t>
            </w:r>
            <w:r w:rsidRPr="002B2576">
              <w:t xml:space="preserve">(Sofia L. Antonelli, Ángel Fama, Marcos </w:t>
            </w:r>
            <w:proofErr w:type="spellStart"/>
            <w:r w:rsidRPr="002B2576">
              <w:t>Lenci</w:t>
            </w:r>
            <w:proofErr w:type="spellEnd"/>
            <w:r w:rsidRPr="002B2576">
              <w:t>, Matías Sosa, UTN</w:t>
            </w:r>
            <w:r w:rsidRPr="00E7799A">
              <w:t xml:space="preserve"> FRSN)</w:t>
            </w:r>
          </w:p>
        </w:tc>
      </w:tr>
      <w:tr w:rsidR="00F73386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F73386" w:rsidRDefault="00F73386" w:rsidP="00F73386">
            <w:pPr>
              <w:jc w:val="center"/>
            </w:pPr>
            <w:r>
              <w:t>19:40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F73386" w:rsidRPr="00FD06FF" w:rsidRDefault="00F73386" w:rsidP="00411862">
            <w:pPr>
              <w:jc w:val="center"/>
            </w:pPr>
            <w:r w:rsidRPr="002D045D">
              <w:t xml:space="preserve">Ingeniería Didáctica: Desarrollo de un Sistema de Seguimiento Solar. (Diego H. </w:t>
            </w:r>
            <w:proofErr w:type="spellStart"/>
            <w:r w:rsidRPr="002D045D">
              <w:t>Alustiza</w:t>
            </w:r>
            <w:proofErr w:type="spellEnd"/>
            <w:r w:rsidRPr="002B2576">
              <w:t>,</w:t>
            </w:r>
            <w:r w:rsidR="007B7468" w:rsidRPr="002B2576">
              <w:t xml:space="preserve"> Susana </w:t>
            </w:r>
            <w:proofErr w:type="spellStart"/>
            <w:r w:rsidR="007B7468" w:rsidRPr="002B2576">
              <w:t>Juanto</w:t>
            </w:r>
            <w:proofErr w:type="spellEnd"/>
            <w:r w:rsidR="007B7468" w:rsidRPr="002B2576">
              <w:t>,</w:t>
            </w:r>
            <w:r w:rsidRPr="002B2576">
              <w:t xml:space="preserve"> UTN</w:t>
            </w:r>
            <w:r w:rsidRPr="002D045D">
              <w:t xml:space="preserve"> FRLP, UNLP, CIC y CONICET)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3148AF" w:rsidRDefault="00E7799A" w:rsidP="00411862">
            <w:pPr>
              <w:jc w:val="center"/>
            </w:pPr>
            <w:r w:rsidRPr="00E7799A">
              <w:t>Estudio del comportamiento tér</w:t>
            </w:r>
            <w:r w:rsidR="00BD0140">
              <w:t xml:space="preserve">mico en sistemas constructivos </w:t>
            </w:r>
            <w:r w:rsidRPr="00E7799A">
              <w:t xml:space="preserve">Municipales de Trenque Lauquen, análisis de la envolvente y propuestas de mejora en la vivienda unifamiliar. </w:t>
            </w:r>
          </w:p>
          <w:p w:rsidR="00F73386" w:rsidRPr="00FD06FF" w:rsidRDefault="00E7799A" w:rsidP="00411862">
            <w:pPr>
              <w:jc w:val="center"/>
            </w:pPr>
            <w:r w:rsidRPr="00E7799A">
              <w:t>(Claudia E. Dido, Franco Mieres, UTN FRTL)</w:t>
            </w:r>
          </w:p>
        </w:tc>
      </w:tr>
      <w:tr w:rsidR="00F73386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F73386" w:rsidRDefault="00F73386" w:rsidP="00F73386">
            <w:pPr>
              <w:jc w:val="center"/>
            </w:pPr>
            <w:r>
              <w:t>20:00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F73386" w:rsidRDefault="00356FD1" w:rsidP="00411862">
            <w:pPr>
              <w:jc w:val="center"/>
            </w:pPr>
            <w:r w:rsidRPr="00356FD1">
              <w:t xml:space="preserve">Características y ventajas de operación de sistemas HVDC - Análisis del vínculo Patagonia - GBA en el Sistema Argentino de Interconexión (SADI). (Leonardo </w:t>
            </w:r>
            <w:proofErr w:type="spellStart"/>
            <w:r w:rsidRPr="00356FD1">
              <w:t>Casterás</w:t>
            </w:r>
            <w:proofErr w:type="spellEnd"/>
            <w:r w:rsidRPr="00356FD1">
              <w:t>, UTN FRBA)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F73386" w:rsidRDefault="00E7799A" w:rsidP="00411862">
            <w:pPr>
              <w:jc w:val="center"/>
            </w:pPr>
            <w:r w:rsidRPr="00E7799A">
              <w:t>Metodología para la medición de parámetros físicos involucrados en la eficiencia energética. (Eduardo D. Guillermo, UTN FRBB)</w:t>
            </w:r>
          </w:p>
        </w:tc>
      </w:tr>
      <w:tr w:rsidR="00F73386" w:rsidTr="00411862">
        <w:trPr>
          <w:gridAfter w:val="1"/>
          <w:wAfter w:w="7" w:type="dxa"/>
        </w:trPr>
        <w:tc>
          <w:tcPr>
            <w:tcW w:w="959" w:type="dxa"/>
            <w:vAlign w:val="center"/>
          </w:tcPr>
          <w:p w:rsidR="00F73386" w:rsidRDefault="00F73386" w:rsidP="00F73386">
            <w:pPr>
              <w:jc w:val="center"/>
            </w:pPr>
            <w:r>
              <w:t>20:20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F73386" w:rsidRDefault="006C50E8" w:rsidP="00411862">
            <w:pPr>
              <w:jc w:val="center"/>
            </w:pPr>
            <w:r w:rsidRPr="00DF290E">
              <w:t xml:space="preserve">La necesidad de un consumo energético inteligente como base de una red eléctrica inteligente. (Pablo A. </w:t>
            </w:r>
            <w:proofErr w:type="spellStart"/>
            <w:r w:rsidRPr="00DF290E">
              <w:t>D´Angona</w:t>
            </w:r>
            <w:proofErr w:type="spellEnd"/>
            <w:r w:rsidRPr="00DF290E">
              <w:t>, UTN FRBA)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3148AF" w:rsidRDefault="00E7799A" w:rsidP="00411862">
            <w:pPr>
              <w:jc w:val="center"/>
            </w:pPr>
            <w:r w:rsidRPr="00E7799A">
              <w:t xml:space="preserve">Conclusiones finales sobre Indicadores de desempeño energético para establecer líneas de base energética ISO 50001. </w:t>
            </w:r>
          </w:p>
          <w:p w:rsidR="00F73386" w:rsidRDefault="00E7799A" w:rsidP="00411862">
            <w:pPr>
              <w:jc w:val="center"/>
            </w:pPr>
            <w:r w:rsidRPr="00E7799A">
              <w:t xml:space="preserve">(Juan C. </w:t>
            </w:r>
            <w:proofErr w:type="spellStart"/>
            <w:r w:rsidRPr="002B2576">
              <w:t>Borhi</w:t>
            </w:r>
            <w:proofErr w:type="spellEnd"/>
            <w:r w:rsidR="00015562" w:rsidRPr="002B2576">
              <w:t xml:space="preserve">, Luis </w:t>
            </w:r>
            <w:proofErr w:type="spellStart"/>
            <w:r w:rsidR="00015562" w:rsidRPr="002B2576">
              <w:t>Hernandez</w:t>
            </w:r>
            <w:proofErr w:type="spellEnd"/>
            <w:r w:rsidRPr="002B2576">
              <w:t>, UTN FR</w:t>
            </w:r>
            <w:r w:rsidRPr="00E7799A">
              <w:t>GP)</w:t>
            </w:r>
          </w:p>
        </w:tc>
      </w:tr>
      <w:tr w:rsidR="00E7799A" w:rsidTr="00E90E80">
        <w:trPr>
          <w:gridAfter w:val="1"/>
          <w:wAfter w:w="7" w:type="dxa"/>
          <w:trHeight w:val="715"/>
        </w:trPr>
        <w:tc>
          <w:tcPr>
            <w:tcW w:w="959" w:type="dxa"/>
            <w:vAlign w:val="center"/>
          </w:tcPr>
          <w:p w:rsidR="00E7799A" w:rsidRDefault="00E7799A" w:rsidP="00F73386">
            <w:pPr>
              <w:jc w:val="center"/>
            </w:pPr>
            <w:r>
              <w:t>20:40</w:t>
            </w:r>
          </w:p>
        </w:tc>
        <w:tc>
          <w:tcPr>
            <w:tcW w:w="6554" w:type="dxa"/>
            <w:tcBorders>
              <w:right w:val="thinThickThinSmallGap" w:sz="24" w:space="0" w:color="auto"/>
            </w:tcBorders>
            <w:vAlign w:val="center"/>
          </w:tcPr>
          <w:p w:rsidR="00E7799A" w:rsidRPr="00F73386" w:rsidRDefault="00F32066" w:rsidP="00411862">
            <w:pPr>
              <w:jc w:val="center"/>
            </w:pPr>
            <w:r w:rsidRPr="002B2576">
              <w:t xml:space="preserve">Factibilidad técnica en un escenario </w:t>
            </w:r>
            <w:r w:rsidR="00BD0140">
              <w:t>de generación distribuida. (Clau</w:t>
            </w:r>
            <w:r w:rsidRPr="002B2576">
              <w:t xml:space="preserve">dio </w:t>
            </w:r>
            <w:proofErr w:type="spellStart"/>
            <w:r w:rsidRPr="002B2576">
              <w:t>Tamburini</w:t>
            </w:r>
            <w:proofErr w:type="spellEnd"/>
            <w:r w:rsidRPr="002B2576">
              <w:t xml:space="preserve">, Ricardo </w:t>
            </w:r>
            <w:proofErr w:type="spellStart"/>
            <w:r w:rsidRPr="002B2576">
              <w:t>Crivicich</w:t>
            </w:r>
            <w:proofErr w:type="spellEnd"/>
            <w:r w:rsidRPr="002B2576">
              <w:t>, UTN GP)</w:t>
            </w:r>
          </w:p>
        </w:tc>
        <w:tc>
          <w:tcPr>
            <w:tcW w:w="6521" w:type="dxa"/>
            <w:tcBorders>
              <w:left w:val="thinThickThinSmallGap" w:sz="24" w:space="0" w:color="auto"/>
            </w:tcBorders>
            <w:vAlign w:val="center"/>
          </w:tcPr>
          <w:p w:rsidR="00E7799A" w:rsidRPr="00E7799A" w:rsidRDefault="00E7799A" w:rsidP="00977923">
            <w:pPr>
              <w:jc w:val="center"/>
            </w:pPr>
          </w:p>
        </w:tc>
      </w:tr>
      <w:tr w:rsidR="00F73386" w:rsidTr="00E90E80">
        <w:trPr>
          <w:trHeight w:val="709"/>
        </w:trPr>
        <w:tc>
          <w:tcPr>
            <w:tcW w:w="959" w:type="dxa"/>
            <w:vAlign w:val="center"/>
          </w:tcPr>
          <w:p w:rsidR="00F73386" w:rsidRDefault="00186027" w:rsidP="00F73386">
            <w:pPr>
              <w:jc w:val="center"/>
            </w:pPr>
            <w:r>
              <w:t>21:00</w:t>
            </w:r>
          </w:p>
        </w:tc>
        <w:tc>
          <w:tcPr>
            <w:tcW w:w="13082" w:type="dxa"/>
            <w:gridSpan w:val="3"/>
            <w:vAlign w:val="center"/>
          </w:tcPr>
          <w:p w:rsidR="00F73386" w:rsidRDefault="00186027" w:rsidP="00F73386">
            <w:pPr>
              <w:jc w:val="center"/>
            </w:pPr>
            <w:r w:rsidRPr="00186027"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Fin Primera Jornada</w:t>
            </w:r>
          </w:p>
        </w:tc>
      </w:tr>
    </w:tbl>
    <w:p w:rsidR="006C364B" w:rsidRDefault="006C364B" w:rsidP="007B3DE2"/>
    <w:p w:rsidR="007B3DE2" w:rsidRDefault="007B3DE2" w:rsidP="007B3DE2"/>
    <w:p w:rsidR="00394215" w:rsidRDefault="00394215" w:rsidP="007B3DE2"/>
    <w:p w:rsidR="006C364B" w:rsidRPr="00483531" w:rsidRDefault="006C364B" w:rsidP="006C364B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483531">
        <w:rPr>
          <w:b/>
          <w:sz w:val="40"/>
          <w:szCs w:val="40"/>
          <w:u w:val="single"/>
        </w:rPr>
        <w:lastRenderedPageBreak/>
        <w:t>CRONOGRAMA DEL CITTIE 2019 Y SEMINARIO</w:t>
      </w:r>
    </w:p>
    <w:p w:rsidR="006C364B" w:rsidRDefault="006C364B" w:rsidP="006C364B">
      <w:pPr>
        <w:spacing w:after="0" w:line="240" w:lineRule="auto"/>
      </w:pPr>
    </w:p>
    <w:tbl>
      <w:tblPr>
        <w:tblStyle w:val="Tablaconcuadrcula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2616"/>
      </w:tblGrid>
      <w:tr w:rsidR="006C364B" w:rsidTr="009D1919">
        <w:trPr>
          <w:trHeight w:val="656"/>
        </w:trPr>
        <w:tc>
          <w:tcPr>
            <w:tcW w:w="13575" w:type="dxa"/>
            <w:gridSpan w:val="2"/>
            <w:vAlign w:val="center"/>
          </w:tcPr>
          <w:p w:rsidR="006C364B" w:rsidRPr="00483531" w:rsidRDefault="006C364B" w:rsidP="00C5394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Sábado </w:t>
            </w:r>
            <w:r w:rsidRPr="00483531">
              <w:rPr>
                <w:b/>
                <w:i/>
                <w:sz w:val="36"/>
                <w:szCs w:val="36"/>
              </w:rPr>
              <w:t>1</w:t>
            </w:r>
            <w:r w:rsidR="00C53940">
              <w:rPr>
                <w:b/>
                <w:i/>
                <w:sz w:val="36"/>
                <w:szCs w:val="36"/>
              </w:rPr>
              <w:t>4</w:t>
            </w:r>
            <w:r w:rsidRPr="00483531">
              <w:rPr>
                <w:b/>
                <w:i/>
                <w:sz w:val="36"/>
                <w:szCs w:val="36"/>
              </w:rPr>
              <w:t xml:space="preserve">/09/19 </w:t>
            </w:r>
            <w:r>
              <w:rPr>
                <w:b/>
                <w:i/>
                <w:sz w:val="36"/>
                <w:szCs w:val="36"/>
              </w:rPr>
              <w:t xml:space="preserve">  </w:t>
            </w:r>
            <w:r w:rsidRPr="00483531">
              <w:rPr>
                <w:b/>
                <w:i/>
                <w:sz w:val="36"/>
                <w:szCs w:val="36"/>
              </w:rPr>
              <w:t>BIEL Predio Rural de Palermo (CABA)</w:t>
            </w:r>
          </w:p>
        </w:tc>
      </w:tr>
      <w:tr w:rsidR="006C364B" w:rsidTr="009D1919">
        <w:trPr>
          <w:trHeight w:val="656"/>
        </w:trPr>
        <w:tc>
          <w:tcPr>
            <w:tcW w:w="13575" w:type="dxa"/>
            <w:gridSpan w:val="2"/>
            <w:vAlign w:val="center"/>
          </w:tcPr>
          <w:p w:rsidR="006C364B" w:rsidRDefault="00F10B99" w:rsidP="00F10B99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  <w:r w:rsidR="006C364B">
              <w:rPr>
                <w:b/>
                <w:i/>
                <w:sz w:val="36"/>
                <w:szCs w:val="36"/>
              </w:rPr>
              <w:t>:</w:t>
            </w:r>
            <w:r w:rsidR="008D4E94">
              <w:rPr>
                <w:b/>
                <w:i/>
                <w:sz w:val="36"/>
                <w:szCs w:val="36"/>
              </w:rPr>
              <w:t xml:space="preserve">00 </w:t>
            </w:r>
            <w:r w:rsidR="006C364B">
              <w:rPr>
                <w:b/>
                <w:i/>
                <w:sz w:val="36"/>
                <w:szCs w:val="36"/>
              </w:rPr>
              <w:t>Hs   Traslado a la Rural (Salida de la UTN FRLP)</w:t>
            </w:r>
          </w:p>
        </w:tc>
      </w:tr>
      <w:tr w:rsidR="006C364B" w:rsidTr="008D24B1">
        <w:tc>
          <w:tcPr>
            <w:tcW w:w="959" w:type="dxa"/>
            <w:vAlign w:val="center"/>
          </w:tcPr>
          <w:p w:rsidR="006C364B" w:rsidRPr="00FC7D5A" w:rsidRDefault="006C364B" w:rsidP="009D1919">
            <w:pPr>
              <w:jc w:val="center"/>
              <w:rPr>
                <w:b/>
                <w:i/>
                <w:sz w:val="28"/>
                <w:szCs w:val="28"/>
              </w:rPr>
            </w:pPr>
            <w:r w:rsidRPr="00FC7D5A">
              <w:rPr>
                <w:b/>
                <w:i/>
                <w:sz w:val="28"/>
                <w:szCs w:val="28"/>
              </w:rPr>
              <w:t>Hora:</w:t>
            </w:r>
          </w:p>
        </w:tc>
        <w:tc>
          <w:tcPr>
            <w:tcW w:w="12616" w:type="dxa"/>
            <w:vAlign w:val="center"/>
          </w:tcPr>
          <w:p w:rsidR="006C364B" w:rsidRPr="00405625" w:rsidRDefault="006C364B" w:rsidP="00DF0DC8">
            <w:pPr>
              <w:jc w:val="center"/>
              <w:rPr>
                <w:b/>
                <w:i/>
                <w:sz w:val="32"/>
                <w:szCs w:val="32"/>
              </w:rPr>
            </w:pPr>
            <w:r w:rsidRPr="00405625">
              <w:rPr>
                <w:b/>
                <w:i/>
                <w:sz w:val="32"/>
                <w:szCs w:val="32"/>
              </w:rPr>
              <w:t xml:space="preserve">SALON </w:t>
            </w:r>
            <w:r w:rsidR="00DF0DC8" w:rsidRPr="00405625">
              <w:rPr>
                <w:b/>
                <w:i/>
                <w:sz w:val="32"/>
                <w:szCs w:val="32"/>
              </w:rPr>
              <w:t>B</w:t>
            </w:r>
          </w:p>
        </w:tc>
      </w:tr>
      <w:tr w:rsidR="006C364B" w:rsidTr="00B10C93">
        <w:tc>
          <w:tcPr>
            <w:tcW w:w="959" w:type="dxa"/>
            <w:vAlign w:val="center"/>
          </w:tcPr>
          <w:p w:rsidR="006C364B" w:rsidRDefault="006C364B" w:rsidP="00DF0DC8">
            <w:pPr>
              <w:jc w:val="center"/>
            </w:pPr>
            <w:r>
              <w:t>1</w:t>
            </w:r>
            <w:r w:rsidR="00DF0DC8">
              <w:t>3</w:t>
            </w:r>
            <w:r>
              <w:t>:</w:t>
            </w:r>
            <w:r w:rsidR="00DF0DC8">
              <w:t>3</w:t>
            </w:r>
            <w:r>
              <w:t>0</w:t>
            </w:r>
          </w:p>
        </w:tc>
        <w:tc>
          <w:tcPr>
            <w:tcW w:w="12616" w:type="dxa"/>
            <w:vAlign w:val="center"/>
          </w:tcPr>
          <w:p w:rsidR="006C364B" w:rsidRDefault="00004AFB" w:rsidP="009D1919">
            <w:pPr>
              <w:jc w:val="center"/>
            </w:pPr>
            <w:r w:rsidRPr="00323E45">
              <w:t xml:space="preserve">Composición de un diagrama psicrométrico y su aplicación en centrales térmicas. (Juan Carlos </w:t>
            </w:r>
            <w:proofErr w:type="spellStart"/>
            <w:r w:rsidRPr="00323E45">
              <w:t>Petrás</w:t>
            </w:r>
            <w:proofErr w:type="spellEnd"/>
            <w:r w:rsidRPr="00323E45">
              <w:t>, UTN FRA)</w:t>
            </w:r>
          </w:p>
        </w:tc>
      </w:tr>
      <w:tr w:rsidR="006C364B" w:rsidTr="00370995">
        <w:tc>
          <w:tcPr>
            <w:tcW w:w="959" w:type="dxa"/>
            <w:vAlign w:val="center"/>
          </w:tcPr>
          <w:p w:rsidR="006C364B" w:rsidRDefault="006C364B" w:rsidP="00DF0DC8">
            <w:pPr>
              <w:jc w:val="center"/>
            </w:pPr>
            <w:r>
              <w:t>1</w:t>
            </w:r>
            <w:r w:rsidR="00DF0DC8">
              <w:t>3</w:t>
            </w:r>
            <w:r>
              <w:t>:</w:t>
            </w:r>
            <w:r w:rsidR="00DF0DC8">
              <w:t>5</w:t>
            </w:r>
            <w:r>
              <w:t>0</w:t>
            </w:r>
          </w:p>
        </w:tc>
        <w:tc>
          <w:tcPr>
            <w:tcW w:w="12616" w:type="dxa"/>
            <w:vAlign w:val="center"/>
          </w:tcPr>
          <w:p w:rsidR="006C364B" w:rsidRDefault="007D4E89" w:rsidP="009D1919">
            <w:pPr>
              <w:jc w:val="center"/>
            </w:pPr>
            <w:r>
              <w:t>DAG – Desconexión Automática de Generación</w:t>
            </w:r>
            <w:r w:rsidR="0094270C">
              <w:t>. (Juan Delfino, Transener)</w:t>
            </w:r>
          </w:p>
        </w:tc>
      </w:tr>
      <w:tr w:rsidR="008E73D5" w:rsidTr="00D708D0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14:10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r w:rsidRPr="00323E45">
              <w:t xml:space="preserve">Optimización y eficiencia energética de un proceso productivo mediante el análisis de variables eléctricas. (Pablo A. </w:t>
            </w:r>
            <w:proofErr w:type="spellStart"/>
            <w:r w:rsidRPr="00323E45">
              <w:t>D´Angona</w:t>
            </w:r>
            <w:proofErr w:type="spellEnd"/>
            <w:r w:rsidRPr="00323E45">
              <w:t>, UTN FRBA)</w:t>
            </w:r>
          </w:p>
        </w:tc>
      </w:tr>
      <w:tr w:rsidR="008E73D5" w:rsidTr="006C1289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14:30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r w:rsidRPr="009D214F">
              <w:t xml:space="preserve">Características Necesarias de un Fusible para ser usado en una Red Inteligente, con Generación Distribuida. (Gabriel N. </w:t>
            </w:r>
            <w:proofErr w:type="spellStart"/>
            <w:r w:rsidRPr="009D214F">
              <w:t>Campetelli</w:t>
            </w:r>
            <w:proofErr w:type="spellEnd"/>
            <w:r w:rsidRPr="009D214F">
              <w:t>, UNRC)</w:t>
            </w:r>
          </w:p>
        </w:tc>
      </w:tr>
      <w:tr w:rsidR="008E73D5" w:rsidTr="00802CE1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14:50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proofErr w:type="spellStart"/>
            <w:r w:rsidRPr="00DB6B57">
              <w:t>Revamping</w:t>
            </w:r>
            <w:proofErr w:type="spellEnd"/>
            <w:r w:rsidRPr="00DB6B57">
              <w:t xml:space="preserve"> de reactores </w:t>
            </w:r>
            <w:proofErr w:type="spellStart"/>
            <w:r w:rsidRPr="00DB6B57">
              <w:t>shunt</w:t>
            </w:r>
            <w:proofErr w:type="spellEnd"/>
            <w:r w:rsidRPr="00DB6B57">
              <w:t xml:space="preserve"> en redes de </w:t>
            </w:r>
            <w:proofErr w:type="spellStart"/>
            <w:r w:rsidRPr="00DB6B57">
              <w:t>Um</w:t>
            </w:r>
            <w:proofErr w:type="spellEnd"/>
            <w:r w:rsidRPr="00DB6B57">
              <w:t xml:space="preserve">= 550. (Eduardo H </w:t>
            </w:r>
            <w:proofErr w:type="spellStart"/>
            <w:r w:rsidRPr="00DB6B57">
              <w:t>Facenda</w:t>
            </w:r>
            <w:proofErr w:type="spellEnd"/>
            <w:r w:rsidRPr="00DB6B57">
              <w:t xml:space="preserve">, Los </w:t>
            </w:r>
            <w:proofErr w:type="spellStart"/>
            <w:r w:rsidRPr="00DB6B57">
              <w:t>Conce</w:t>
            </w:r>
            <w:proofErr w:type="spellEnd"/>
            <w:r w:rsidRPr="00DB6B57">
              <w:t xml:space="preserve"> S</w:t>
            </w:r>
            <w:r>
              <w:t>.</w:t>
            </w:r>
            <w:r w:rsidRPr="00DB6B57">
              <w:t>A</w:t>
            </w:r>
            <w:r>
              <w:t>.</w:t>
            </w:r>
            <w:r w:rsidRPr="00DB6B57">
              <w:t xml:space="preserve"> y </w:t>
            </w:r>
            <w:proofErr w:type="spellStart"/>
            <w:r w:rsidRPr="00DB6B57">
              <w:t>Feetech</w:t>
            </w:r>
            <w:proofErr w:type="spellEnd"/>
            <w:r w:rsidRPr="00DB6B57">
              <w:t>)</w:t>
            </w:r>
          </w:p>
        </w:tc>
      </w:tr>
      <w:tr w:rsidR="008E73D5" w:rsidTr="007B1685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15:10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r w:rsidRPr="00ED431C">
              <w:t>Avances de la Red Tecnológica Nacional sobre Eficiencia Energética II. (Luis H. Hernández, UTN)</w:t>
            </w:r>
          </w:p>
        </w:tc>
      </w:tr>
      <w:tr w:rsidR="008E73D5" w:rsidTr="00141BB0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15:30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r w:rsidRPr="008E73D5">
              <w:t>Proyecto Desarrollo Matriz Consumo Energético Industrial 2019/20</w:t>
            </w:r>
            <w:r>
              <w:t>. (</w:t>
            </w:r>
            <w:r w:rsidR="00792D71">
              <w:t xml:space="preserve">German R. </w:t>
            </w:r>
            <w:r w:rsidRPr="008E73D5">
              <w:t>Henderson</w:t>
            </w:r>
            <w:r>
              <w:t>, UTN)</w:t>
            </w:r>
          </w:p>
        </w:tc>
      </w:tr>
      <w:tr w:rsidR="008E73D5" w:rsidTr="00F91CF3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15:50</w:t>
            </w:r>
          </w:p>
        </w:tc>
        <w:tc>
          <w:tcPr>
            <w:tcW w:w="12616" w:type="dxa"/>
            <w:vAlign w:val="center"/>
          </w:tcPr>
          <w:p w:rsidR="008E73D5" w:rsidRDefault="00083AAF" w:rsidP="008E73D5">
            <w:pPr>
              <w:jc w:val="center"/>
            </w:pPr>
            <w:r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Receso</w:t>
            </w:r>
          </w:p>
        </w:tc>
      </w:tr>
      <w:tr w:rsidR="008E73D5" w:rsidTr="009D1919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16:20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r w:rsidRPr="00B91C29">
              <w:t xml:space="preserve">Sistemas IT en corriente continua en centrales nucleares </w:t>
            </w:r>
            <w:r>
              <w:t xml:space="preserve">(Mario </w:t>
            </w:r>
            <w:proofErr w:type="spellStart"/>
            <w:r>
              <w:t>Donnari</w:t>
            </w:r>
            <w:proofErr w:type="spellEnd"/>
            <w:r>
              <w:t>)</w:t>
            </w:r>
          </w:p>
        </w:tc>
      </w:tr>
      <w:tr w:rsidR="008E73D5" w:rsidTr="009D1919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16:40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r w:rsidRPr="00A2536B">
              <w:t>Vínculo de Transmisión en corriente continua en el Sistema Argentino de Interconexión - Aspectos relevantes desarrollados en proyectos de Investigación en la Universidad</w:t>
            </w:r>
            <w:r>
              <w:t xml:space="preserve"> (Raúl Villar)</w:t>
            </w:r>
          </w:p>
        </w:tc>
      </w:tr>
      <w:tr w:rsidR="008E73D5" w:rsidTr="009D1919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17:00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bookmarkStart w:id="0" w:name="_GoBack"/>
            <w:r>
              <w:t xml:space="preserve">Los </w:t>
            </w:r>
            <w:r w:rsidRPr="005B1DD7">
              <w:t>Recursos Energéticos del Mar</w:t>
            </w:r>
            <w:r>
              <w:t xml:space="preserve"> Argentino (</w:t>
            </w:r>
            <w:r w:rsidRPr="005B1DD7">
              <w:t>F</w:t>
            </w:r>
            <w:r>
              <w:t xml:space="preserve">rancisco </w:t>
            </w:r>
            <w:r w:rsidRPr="005B1DD7">
              <w:t>G</w:t>
            </w:r>
            <w:r>
              <w:t>alia)</w:t>
            </w:r>
            <w:bookmarkEnd w:id="0"/>
          </w:p>
        </w:tc>
      </w:tr>
      <w:tr w:rsidR="008E73D5" w:rsidTr="009D1919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17:20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</w:pPr>
            <w:r w:rsidRPr="00FC1BDB">
              <w:t>Propuesta y Enfoque de Políticas de Estado que permitan avanzar progresivamente hacia una Matriz Energética sostenible en Argentina</w:t>
            </w:r>
            <w:r>
              <w:t xml:space="preserve"> (</w:t>
            </w:r>
            <w:r w:rsidRPr="003B59DD">
              <w:t xml:space="preserve">Emilio M. </w:t>
            </w:r>
            <w:proofErr w:type="spellStart"/>
            <w:r w:rsidRPr="003B59DD">
              <w:t>Venutolo</w:t>
            </w:r>
            <w:proofErr w:type="spellEnd"/>
            <w:r>
              <w:t>)</w:t>
            </w:r>
          </w:p>
        </w:tc>
      </w:tr>
      <w:tr w:rsidR="00B72B69" w:rsidTr="009D1919">
        <w:tc>
          <w:tcPr>
            <w:tcW w:w="959" w:type="dxa"/>
            <w:vAlign w:val="center"/>
          </w:tcPr>
          <w:p w:rsidR="00B72B69" w:rsidRDefault="00B72B69" w:rsidP="008E73D5">
            <w:pPr>
              <w:jc w:val="center"/>
            </w:pPr>
            <w:r>
              <w:t>17:40</w:t>
            </w:r>
          </w:p>
        </w:tc>
        <w:tc>
          <w:tcPr>
            <w:tcW w:w="12616" w:type="dxa"/>
            <w:vAlign w:val="center"/>
          </w:tcPr>
          <w:p w:rsidR="00B72B69" w:rsidRPr="00FC1BDB" w:rsidRDefault="00B72B69" w:rsidP="008E73D5">
            <w:pPr>
              <w:jc w:val="center"/>
            </w:pPr>
            <w:r w:rsidRPr="00B72B69">
              <w:t>“ENERGIA EN AMBITOS RURALES” - PERMER, seguridad y confiabilidad</w:t>
            </w:r>
            <w:r>
              <w:t xml:space="preserve"> (</w:t>
            </w:r>
            <w:r w:rsidR="005C5CBD" w:rsidRPr="005C5CBD">
              <w:t xml:space="preserve">Gustavo </w:t>
            </w:r>
            <w:proofErr w:type="spellStart"/>
            <w:r w:rsidR="005C5CBD" w:rsidRPr="005C5CBD">
              <w:t>Fernandez</w:t>
            </w:r>
            <w:proofErr w:type="spellEnd"/>
            <w:r w:rsidR="005C5CBD" w:rsidRPr="005C5CBD">
              <w:t xml:space="preserve"> </w:t>
            </w:r>
            <w:proofErr w:type="spellStart"/>
            <w:r w:rsidR="005C5CBD" w:rsidRPr="005C5CBD">
              <w:t>Miscovich</w:t>
            </w:r>
            <w:proofErr w:type="spellEnd"/>
            <w:r w:rsidR="005F3497">
              <w:t>, IRAM</w:t>
            </w:r>
            <w:r>
              <w:t>)</w:t>
            </w:r>
          </w:p>
        </w:tc>
      </w:tr>
      <w:tr w:rsidR="005C5CBD" w:rsidTr="009D1919">
        <w:tc>
          <w:tcPr>
            <w:tcW w:w="959" w:type="dxa"/>
            <w:vAlign w:val="center"/>
          </w:tcPr>
          <w:p w:rsidR="005C5CBD" w:rsidRDefault="005C5CBD" w:rsidP="008E73D5">
            <w:pPr>
              <w:jc w:val="center"/>
            </w:pPr>
            <w:r>
              <w:t>18:00</w:t>
            </w:r>
          </w:p>
        </w:tc>
        <w:tc>
          <w:tcPr>
            <w:tcW w:w="12616" w:type="dxa"/>
            <w:vAlign w:val="center"/>
          </w:tcPr>
          <w:p w:rsidR="005C5CBD" w:rsidRPr="00B72B69" w:rsidRDefault="005C5CBD" w:rsidP="008E73D5">
            <w:pPr>
              <w:jc w:val="center"/>
            </w:pPr>
            <w:r w:rsidRPr="005C5CBD">
              <w:t>Novedades de Gestión de la Energía en ISO</w:t>
            </w:r>
            <w:r>
              <w:t>. (</w:t>
            </w:r>
            <w:r w:rsidRPr="005C5CBD">
              <w:t>Silvina SUZUKI</w:t>
            </w:r>
            <w:r w:rsidR="005F3497">
              <w:t>, IRAM</w:t>
            </w:r>
            <w:r>
              <w:t>)</w:t>
            </w:r>
          </w:p>
        </w:tc>
      </w:tr>
      <w:tr w:rsidR="008E73D5" w:rsidTr="009D1919"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</w:t>
            </w:r>
            <w:r w:rsidR="005C5CBD">
              <w:t>8</w:t>
            </w:r>
            <w:r>
              <w:t>:</w:t>
            </w:r>
            <w:r w:rsidR="005C5CBD">
              <w:t>20</w:t>
            </w:r>
          </w:p>
        </w:tc>
        <w:tc>
          <w:tcPr>
            <w:tcW w:w="12616" w:type="dxa"/>
            <w:vAlign w:val="center"/>
          </w:tcPr>
          <w:p w:rsidR="008E73D5" w:rsidRDefault="008E73D5" w:rsidP="008E73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CIERRE DE LOS EVENTOS</w:t>
            </w:r>
          </w:p>
          <w:p w:rsidR="008E73D5" w:rsidRPr="00C53940" w:rsidRDefault="008E73D5" w:rsidP="008E73D5">
            <w:pPr>
              <w:jc w:val="center"/>
            </w:pPr>
            <w:r>
              <w:rPr>
                <w:sz w:val="32"/>
                <w:szCs w:val="32"/>
              </w:rPr>
              <w:t>(</w:t>
            </w:r>
            <w:r w:rsidRPr="00C53940">
              <w:rPr>
                <w:sz w:val="32"/>
                <w:szCs w:val="32"/>
              </w:rPr>
              <w:t xml:space="preserve">Maximiliano </w:t>
            </w:r>
            <w:proofErr w:type="spellStart"/>
            <w:r w:rsidRPr="00C53940">
              <w:rPr>
                <w:sz w:val="32"/>
                <w:szCs w:val="32"/>
              </w:rPr>
              <w:t>Morrone</w:t>
            </w:r>
            <w:proofErr w:type="spellEnd"/>
            <w:r w:rsidRPr="00C53940">
              <w:rPr>
                <w:sz w:val="32"/>
                <w:szCs w:val="32"/>
              </w:rPr>
              <w:t xml:space="preserve">, </w:t>
            </w:r>
            <w:r w:rsidRPr="00C53940">
              <w:rPr>
                <w:sz w:val="28"/>
                <w:szCs w:val="28"/>
              </w:rPr>
              <w:t>Director Nacional de Promoción de Energías Renovables y Eficiencia Energética</w:t>
            </w:r>
            <w:r w:rsidRPr="00C53940">
              <w:rPr>
                <w:sz w:val="32"/>
                <w:szCs w:val="32"/>
              </w:rPr>
              <w:t xml:space="preserve">) </w:t>
            </w:r>
          </w:p>
        </w:tc>
      </w:tr>
      <w:tr w:rsidR="008E73D5" w:rsidTr="00C650D2">
        <w:trPr>
          <w:trHeight w:val="431"/>
        </w:trPr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19:00</w:t>
            </w:r>
          </w:p>
        </w:tc>
        <w:tc>
          <w:tcPr>
            <w:tcW w:w="12616" w:type="dxa"/>
            <w:vAlign w:val="center"/>
          </w:tcPr>
          <w:p w:rsidR="008E73D5" w:rsidRPr="001621A6" w:rsidRDefault="008E73D5" w:rsidP="008E73D5">
            <w:pPr>
              <w:jc w:val="center"/>
              <w:rPr>
                <w:b/>
                <w:sz w:val="32"/>
                <w:szCs w:val="32"/>
              </w:rPr>
            </w:pPr>
            <w:r w:rsidRPr="001621A6">
              <w:rPr>
                <w:b/>
                <w:sz w:val="32"/>
                <w:szCs w:val="32"/>
              </w:rPr>
              <w:t>CIERRE DE LA FERIA</w:t>
            </w:r>
          </w:p>
        </w:tc>
      </w:tr>
      <w:tr w:rsidR="008E73D5" w:rsidTr="00C650D2">
        <w:trPr>
          <w:trHeight w:val="550"/>
        </w:trPr>
        <w:tc>
          <w:tcPr>
            <w:tcW w:w="959" w:type="dxa"/>
            <w:vAlign w:val="center"/>
          </w:tcPr>
          <w:p w:rsidR="008E73D5" w:rsidRDefault="008E73D5" w:rsidP="008E73D5">
            <w:pPr>
              <w:jc w:val="center"/>
            </w:pPr>
            <w:r>
              <w:t>19:30</w:t>
            </w:r>
          </w:p>
        </w:tc>
        <w:tc>
          <w:tcPr>
            <w:tcW w:w="12616" w:type="dxa"/>
            <w:vAlign w:val="center"/>
          </w:tcPr>
          <w:p w:rsidR="008E73D5" w:rsidRPr="001621A6" w:rsidRDefault="008E73D5" w:rsidP="008E73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Retorno a la UTN FRLP</w:t>
            </w:r>
          </w:p>
        </w:tc>
      </w:tr>
    </w:tbl>
    <w:p w:rsidR="006C364B" w:rsidRDefault="006C364B" w:rsidP="006C364B">
      <w:pPr>
        <w:spacing w:after="0" w:line="240" w:lineRule="auto"/>
      </w:pPr>
    </w:p>
    <w:p w:rsidR="006C364B" w:rsidRDefault="006C364B" w:rsidP="004C5D2B">
      <w:pPr>
        <w:spacing w:after="0" w:line="240" w:lineRule="auto"/>
      </w:pPr>
    </w:p>
    <w:sectPr w:rsidR="006C364B" w:rsidSect="007B3DE2">
      <w:pgSz w:w="15840" w:h="12240" w:orient="landscape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82" w:rsidRDefault="00E03882" w:rsidP="00CB7BCD">
      <w:pPr>
        <w:spacing w:after="0" w:line="240" w:lineRule="auto"/>
      </w:pPr>
      <w:r>
        <w:separator/>
      </w:r>
    </w:p>
  </w:endnote>
  <w:endnote w:type="continuationSeparator" w:id="0">
    <w:p w:rsidR="00E03882" w:rsidRDefault="00E03882" w:rsidP="00CB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82" w:rsidRDefault="00E03882" w:rsidP="00CB7BCD">
      <w:pPr>
        <w:spacing w:after="0" w:line="240" w:lineRule="auto"/>
      </w:pPr>
      <w:r>
        <w:separator/>
      </w:r>
    </w:p>
  </w:footnote>
  <w:footnote w:type="continuationSeparator" w:id="0">
    <w:p w:rsidR="00E03882" w:rsidRDefault="00E03882" w:rsidP="00CB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11FB"/>
    <w:multiLevelType w:val="hybridMultilevel"/>
    <w:tmpl w:val="BB6E11DE"/>
    <w:lvl w:ilvl="0" w:tplc="51081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6AFD"/>
    <w:multiLevelType w:val="hybridMultilevel"/>
    <w:tmpl w:val="812CFB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C6"/>
    <w:rsid w:val="00004AFB"/>
    <w:rsid w:val="000132DB"/>
    <w:rsid w:val="00015562"/>
    <w:rsid w:val="00020B1A"/>
    <w:rsid w:val="00030CE9"/>
    <w:rsid w:val="0004455F"/>
    <w:rsid w:val="0005242D"/>
    <w:rsid w:val="00083AAF"/>
    <w:rsid w:val="000D4F08"/>
    <w:rsid w:val="00112CA9"/>
    <w:rsid w:val="00116497"/>
    <w:rsid w:val="00117563"/>
    <w:rsid w:val="001558D9"/>
    <w:rsid w:val="001621A6"/>
    <w:rsid w:val="0016293F"/>
    <w:rsid w:val="00172145"/>
    <w:rsid w:val="00172990"/>
    <w:rsid w:val="00176BB8"/>
    <w:rsid w:val="0018474E"/>
    <w:rsid w:val="00186027"/>
    <w:rsid w:val="001D4D46"/>
    <w:rsid w:val="001E0294"/>
    <w:rsid w:val="002115BF"/>
    <w:rsid w:val="00235314"/>
    <w:rsid w:val="00246CC4"/>
    <w:rsid w:val="00255616"/>
    <w:rsid w:val="00266175"/>
    <w:rsid w:val="002731C4"/>
    <w:rsid w:val="00290F68"/>
    <w:rsid w:val="002B2576"/>
    <w:rsid w:val="002B29FC"/>
    <w:rsid w:val="002D045D"/>
    <w:rsid w:val="003064B4"/>
    <w:rsid w:val="00310FB7"/>
    <w:rsid w:val="003148AF"/>
    <w:rsid w:val="00323E45"/>
    <w:rsid w:val="00347866"/>
    <w:rsid w:val="00350534"/>
    <w:rsid w:val="00353788"/>
    <w:rsid w:val="00356FD1"/>
    <w:rsid w:val="00377906"/>
    <w:rsid w:val="003841F8"/>
    <w:rsid w:val="00394215"/>
    <w:rsid w:val="00394F25"/>
    <w:rsid w:val="003B0566"/>
    <w:rsid w:val="003B59DD"/>
    <w:rsid w:val="003E7138"/>
    <w:rsid w:val="003F032A"/>
    <w:rsid w:val="00402EF3"/>
    <w:rsid w:val="00405625"/>
    <w:rsid w:val="00411862"/>
    <w:rsid w:val="00417D77"/>
    <w:rsid w:val="00432D93"/>
    <w:rsid w:val="00443401"/>
    <w:rsid w:val="00452479"/>
    <w:rsid w:val="00463F9B"/>
    <w:rsid w:val="004661C6"/>
    <w:rsid w:val="00483531"/>
    <w:rsid w:val="004A278F"/>
    <w:rsid w:val="004B0B0D"/>
    <w:rsid w:val="004C34A6"/>
    <w:rsid w:val="004C38FD"/>
    <w:rsid w:val="004C5D2B"/>
    <w:rsid w:val="004D02D8"/>
    <w:rsid w:val="004D2CE6"/>
    <w:rsid w:val="004E29F1"/>
    <w:rsid w:val="004E68FF"/>
    <w:rsid w:val="004E7012"/>
    <w:rsid w:val="004F2211"/>
    <w:rsid w:val="004F4285"/>
    <w:rsid w:val="005008FD"/>
    <w:rsid w:val="00511546"/>
    <w:rsid w:val="00521C1B"/>
    <w:rsid w:val="00522D52"/>
    <w:rsid w:val="005336EA"/>
    <w:rsid w:val="00566101"/>
    <w:rsid w:val="005B1DD7"/>
    <w:rsid w:val="005C3C48"/>
    <w:rsid w:val="005C5CBD"/>
    <w:rsid w:val="005D74A6"/>
    <w:rsid w:val="005F0CE9"/>
    <w:rsid w:val="005F3497"/>
    <w:rsid w:val="00613395"/>
    <w:rsid w:val="006136F3"/>
    <w:rsid w:val="00616B24"/>
    <w:rsid w:val="00645D8C"/>
    <w:rsid w:val="006547D0"/>
    <w:rsid w:val="00666A69"/>
    <w:rsid w:val="00674841"/>
    <w:rsid w:val="00685B50"/>
    <w:rsid w:val="006C364B"/>
    <w:rsid w:val="006C50E8"/>
    <w:rsid w:val="00711A6B"/>
    <w:rsid w:val="007143FE"/>
    <w:rsid w:val="00755492"/>
    <w:rsid w:val="00774CFF"/>
    <w:rsid w:val="00792D71"/>
    <w:rsid w:val="007B3DE2"/>
    <w:rsid w:val="007B7468"/>
    <w:rsid w:val="007D4E89"/>
    <w:rsid w:val="007D71C8"/>
    <w:rsid w:val="007E585D"/>
    <w:rsid w:val="00801816"/>
    <w:rsid w:val="0085605D"/>
    <w:rsid w:val="0088567C"/>
    <w:rsid w:val="00886810"/>
    <w:rsid w:val="008D4E94"/>
    <w:rsid w:val="008E73D5"/>
    <w:rsid w:val="00900762"/>
    <w:rsid w:val="0091102A"/>
    <w:rsid w:val="00911A6D"/>
    <w:rsid w:val="009134B5"/>
    <w:rsid w:val="0092762A"/>
    <w:rsid w:val="0094270C"/>
    <w:rsid w:val="00955713"/>
    <w:rsid w:val="00965B6C"/>
    <w:rsid w:val="00977923"/>
    <w:rsid w:val="00981C9F"/>
    <w:rsid w:val="009A6A30"/>
    <w:rsid w:val="009C2747"/>
    <w:rsid w:val="009C460B"/>
    <w:rsid w:val="009D214F"/>
    <w:rsid w:val="009D791A"/>
    <w:rsid w:val="00A2536B"/>
    <w:rsid w:val="00A429B0"/>
    <w:rsid w:val="00A46366"/>
    <w:rsid w:val="00A57B76"/>
    <w:rsid w:val="00A63316"/>
    <w:rsid w:val="00A7187B"/>
    <w:rsid w:val="00A754B2"/>
    <w:rsid w:val="00A80E5A"/>
    <w:rsid w:val="00A84847"/>
    <w:rsid w:val="00A92649"/>
    <w:rsid w:val="00A942F1"/>
    <w:rsid w:val="00A96D06"/>
    <w:rsid w:val="00AB1F50"/>
    <w:rsid w:val="00AF5853"/>
    <w:rsid w:val="00AF6A7B"/>
    <w:rsid w:val="00B13DAF"/>
    <w:rsid w:val="00B23CCF"/>
    <w:rsid w:val="00B30125"/>
    <w:rsid w:val="00B47F8D"/>
    <w:rsid w:val="00B547EC"/>
    <w:rsid w:val="00B72B69"/>
    <w:rsid w:val="00B77AAB"/>
    <w:rsid w:val="00B81774"/>
    <w:rsid w:val="00B91C29"/>
    <w:rsid w:val="00BB7084"/>
    <w:rsid w:val="00BC2AC5"/>
    <w:rsid w:val="00BD0140"/>
    <w:rsid w:val="00BE1CE7"/>
    <w:rsid w:val="00BE21C0"/>
    <w:rsid w:val="00BE47CF"/>
    <w:rsid w:val="00BE704A"/>
    <w:rsid w:val="00C00FD3"/>
    <w:rsid w:val="00C22220"/>
    <w:rsid w:val="00C30791"/>
    <w:rsid w:val="00C47C35"/>
    <w:rsid w:val="00C529A4"/>
    <w:rsid w:val="00C53940"/>
    <w:rsid w:val="00C650D2"/>
    <w:rsid w:val="00C66D8F"/>
    <w:rsid w:val="00C861F2"/>
    <w:rsid w:val="00C90F8D"/>
    <w:rsid w:val="00C90FB8"/>
    <w:rsid w:val="00C94C26"/>
    <w:rsid w:val="00CA0D22"/>
    <w:rsid w:val="00CA1F53"/>
    <w:rsid w:val="00CB7BCD"/>
    <w:rsid w:val="00CD34F4"/>
    <w:rsid w:val="00CF5417"/>
    <w:rsid w:val="00D05053"/>
    <w:rsid w:val="00D1382C"/>
    <w:rsid w:val="00D151E2"/>
    <w:rsid w:val="00D27E86"/>
    <w:rsid w:val="00D43CB2"/>
    <w:rsid w:val="00D440D6"/>
    <w:rsid w:val="00D500AA"/>
    <w:rsid w:val="00D50DE4"/>
    <w:rsid w:val="00D53852"/>
    <w:rsid w:val="00D56907"/>
    <w:rsid w:val="00D56C38"/>
    <w:rsid w:val="00D70EF3"/>
    <w:rsid w:val="00D8156D"/>
    <w:rsid w:val="00D87C14"/>
    <w:rsid w:val="00D903D0"/>
    <w:rsid w:val="00D941CF"/>
    <w:rsid w:val="00DA302D"/>
    <w:rsid w:val="00DA6054"/>
    <w:rsid w:val="00DB2F8C"/>
    <w:rsid w:val="00DB40A6"/>
    <w:rsid w:val="00DB6B57"/>
    <w:rsid w:val="00DC40FC"/>
    <w:rsid w:val="00DD6C93"/>
    <w:rsid w:val="00DD6FEB"/>
    <w:rsid w:val="00DE5FAA"/>
    <w:rsid w:val="00DF0DC8"/>
    <w:rsid w:val="00E02EC7"/>
    <w:rsid w:val="00E03882"/>
    <w:rsid w:val="00E30641"/>
    <w:rsid w:val="00E46F11"/>
    <w:rsid w:val="00E57CAC"/>
    <w:rsid w:val="00E62040"/>
    <w:rsid w:val="00E64F24"/>
    <w:rsid w:val="00E67729"/>
    <w:rsid w:val="00E72081"/>
    <w:rsid w:val="00E7799A"/>
    <w:rsid w:val="00E87AF6"/>
    <w:rsid w:val="00E90E80"/>
    <w:rsid w:val="00ED431C"/>
    <w:rsid w:val="00EE262F"/>
    <w:rsid w:val="00EE6485"/>
    <w:rsid w:val="00EF00A1"/>
    <w:rsid w:val="00EF4C72"/>
    <w:rsid w:val="00F10B99"/>
    <w:rsid w:val="00F32066"/>
    <w:rsid w:val="00F41D6C"/>
    <w:rsid w:val="00F43FEA"/>
    <w:rsid w:val="00F558F0"/>
    <w:rsid w:val="00F56BCC"/>
    <w:rsid w:val="00F601CA"/>
    <w:rsid w:val="00F63554"/>
    <w:rsid w:val="00F73386"/>
    <w:rsid w:val="00F9205B"/>
    <w:rsid w:val="00F9742E"/>
    <w:rsid w:val="00FC1BDB"/>
    <w:rsid w:val="00FC5EE8"/>
    <w:rsid w:val="00FC7D5A"/>
    <w:rsid w:val="00FF23A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FC"/>
  </w:style>
  <w:style w:type="paragraph" w:styleId="Ttulo1">
    <w:name w:val="heading 1"/>
    <w:basedOn w:val="Normal"/>
    <w:next w:val="Normal"/>
    <w:link w:val="Ttulo1Car"/>
    <w:uiPriority w:val="9"/>
    <w:qFormat/>
    <w:rsid w:val="00162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94F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CD"/>
  </w:style>
  <w:style w:type="paragraph" w:styleId="Piedepgina">
    <w:name w:val="footer"/>
    <w:basedOn w:val="Normal"/>
    <w:link w:val="PiedepginaCar"/>
    <w:uiPriority w:val="99"/>
    <w:unhideWhenUsed/>
    <w:rsid w:val="00CB7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CD"/>
  </w:style>
  <w:style w:type="character" w:styleId="Hipervnculo">
    <w:name w:val="Hyperlink"/>
    <w:basedOn w:val="Fuentedeprrafopredeter"/>
    <w:uiPriority w:val="99"/>
    <w:unhideWhenUsed/>
    <w:rsid w:val="00AB1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C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62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FC"/>
  </w:style>
  <w:style w:type="paragraph" w:styleId="Ttulo1">
    <w:name w:val="heading 1"/>
    <w:basedOn w:val="Normal"/>
    <w:next w:val="Normal"/>
    <w:link w:val="Ttulo1Car"/>
    <w:uiPriority w:val="9"/>
    <w:qFormat/>
    <w:rsid w:val="00162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94F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CD"/>
  </w:style>
  <w:style w:type="paragraph" w:styleId="Piedepgina">
    <w:name w:val="footer"/>
    <w:basedOn w:val="Normal"/>
    <w:link w:val="PiedepginaCar"/>
    <w:uiPriority w:val="99"/>
    <w:unhideWhenUsed/>
    <w:rsid w:val="00CB7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CD"/>
  </w:style>
  <w:style w:type="character" w:styleId="Hipervnculo">
    <w:name w:val="Hyperlink"/>
    <w:basedOn w:val="Fuentedeprrafopredeter"/>
    <w:uiPriority w:val="99"/>
    <w:unhideWhenUsed/>
    <w:rsid w:val="00AB1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C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62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6170-0221-4874-8812-BF6DBD53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Héctor Osvaldo Pascual</dc:creator>
  <cp:lastModifiedBy>Jose Luis Maccarone</cp:lastModifiedBy>
  <cp:revision>4</cp:revision>
  <cp:lastPrinted>2019-08-29T23:13:00Z</cp:lastPrinted>
  <dcterms:created xsi:type="dcterms:W3CDTF">2019-09-07T14:53:00Z</dcterms:created>
  <dcterms:modified xsi:type="dcterms:W3CDTF">2019-09-09T22:10:00Z</dcterms:modified>
</cp:coreProperties>
</file>